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E9" w:rsidRPr="00CB6423" w:rsidRDefault="009202E9" w:rsidP="009202E9">
      <w:pPr>
        <w:jc w:val="center"/>
        <w:rPr>
          <w:b/>
          <w:sz w:val="28"/>
          <w:szCs w:val="28"/>
        </w:rPr>
      </w:pPr>
      <w:r w:rsidRPr="00CB6423">
        <w:rPr>
          <w:b/>
          <w:sz w:val="28"/>
          <w:szCs w:val="28"/>
        </w:rPr>
        <w:t xml:space="preserve"> СОВЕТ ДЕПУТАТОВ ПЕТРАКОВСКОГО СЕЛЬСОВЕТА</w:t>
      </w:r>
    </w:p>
    <w:p w:rsidR="009202E9" w:rsidRPr="00CB6423" w:rsidRDefault="009202E9" w:rsidP="009202E9">
      <w:pPr>
        <w:jc w:val="center"/>
        <w:rPr>
          <w:b/>
          <w:sz w:val="28"/>
          <w:szCs w:val="28"/>
        </w:rPr>
      </w:pPr>
      <w:r w:rsidRPr="00CB6423">
        <w:rPr>
          <w:b/>
          <w:sz w:val="28"/>
          <w:szCs w:val="28"/>
        </w:rPr>
        <w:t>ЗДВИНСКОГО РАЙОНА НОВОСИБИРСКОЙ ОБЛАСТИ</w:t>
      </w:r>
    </w:p>
    <w:p w:rsidR="009202E9" w:rsidRPr="00CB6423" w:rsidRDefault="009202E9" w:rsidP="009202E9">
      <w:pPr>
        <w:jc w:val="center"/>
        <w:rPr>
          <w:sz w:val="28"/>
          <w:szCs w:val="28"/>
        </w:rPr>
      </w:pPr>
      <w:r w:rsidRPr="00CB6423">
        <w:rPr>
          <w:sz w:val="28"/>
          <w:szCs w:val="28"/>
        </w:rPr>
        <w:t>шестого созыва</w:t>
      </w:r>
    </w:p>
    <w:p w:rsidR="009202E9" w:rsidRPr="00CB6423" w:rsidRDefault="009202E9" w:rsidP="009202E9">
      <w:pPr>
        <w:jc w:val="center"/>
        <w:rPr>
          <w:sz w:val="28"/>
          <w:szCs w:val="28"/>
        </w:rPr>
      </w:pPr>
    </w:p>
    <w:p w:rsidR="009202E9" w:rsidRPr="00CB6423" w:rsidRDefault="009202E9" w:rsidP="009202E9">
      <w:pPr>
        <w:jc w:val="center"/>
        <w:rPr>
          <w:b/>
          <w:sz w:val="28"/>
          <w:szCs w:val="28"/>
        </w:rPr>
      </w:pPr>
      <w:r w:rsidRPr="00CB6423">
        <w:rPr>
          <w:b/>
          <w:sz w:val="28"/>
          <w:szCs w:val="28"/>
        </w:rPr>
        <w:t>РЕШЕНИЕ</w:t>
      </w:r>
    </w:p>
    <w:p w:rsidR="009202E9" w:rsidRPr="000B4850" w:rsidRDefault="00007D51" w:rsidP="009202E9">
      <w:pPr>
        <w:jc w:val="center"/>
        <w:rPr>
          <w:sz w:val="28"/>
          <w:szCs w:val="28"/>
        </w:rPr>
      </w:pPr>
      <w:r w:rsidRPr="000B4850">
        <w:rPr>
          <w:sz w:val="28"/>
          <w:szCs w:val="28"/>
        </w:rPr>
        <w:t>/</w:t>
      </w:r>
      <w:r w:rsidR="009202E9" w:rsidRPr="00CB6423">
        <w:rPr>
          <w:sz w:val="28"/>
          <w:szCs w:val="28"/>
        </w:rPr>
        <w:t xml:space="preserve">двадцать </w:t>
      </w:r>
      <w:r w:rsidR="000B4850">
        <w:rPr>
          <w:sz w:val="28"/>
          <w:szCs w:val="28"/>
        </w:rPr>
        <w:t>восьмой</w:t>
      </w:r>
      <w:r w:rsidR="009202E9" w:rsidRPr="00CB6423">
        <w:rPr>
          <w:sz w:val="28"/>
          <w:szCs w:val="28"/>
        </w:rPr>
        <w:t xml:space="preserve"> сессии</w:t>
      </w:r>
      <w:r w:rsidRPr="000B4850">
        <w:rPr>
          <w:sz w:val="28"/>
          <w:szCs w:val="28"/>
        </w:rPr>
        <w:t>/</w:t>
      </w:r>
    </w:p>
    <w:p w:rsidR="009202E9" w:rsidRPr="00CB6423" w:rsidRDefault="009202E9" w:rsidP="009202E9">
      <w:pPr>
        <w:tabs>
          <w:tab w:val="left" w:pos="1209"/>
        </w:tabs>
        <w:jc w:val="center"/>
        <w:rPr>
          <w:b/>
          <w:sz w:val="28"/>
          <w:szCs w:val="28"/>
        </w:rPr>
      </w:pPr>
    </w:p>
    <w:p w:rsidR="009202E9" w:rsidRPr="00CB6423" w:rsidRDefault="009202E9" w:rsidP="009202E9">
      <w:pPr>
        <w:tabs>
          <w:tab w:val="left" w:pos="1209"/>
        </w:tabs>
        <w:jc w:val="center"/>
        <w:rPr>
          <w:b/>
          <w:sz w:val="28"/>
          <w:szCs w:val="28"/>
        </w:rPr>
      </w:pPr>
    </w:p>
    <w:p w:rsidR="009202E9" w:rsidRDefault="009202E9" w:rsidP="009202E9">
      <w:pPr>
        <w:tabs>
          <w:tab w:val="left" w:pos="1209"/>
        </w:tabs>
        <w:rPr>
          <w:sz w:val="28"/>
          <w:szCs w:val="28"/>
        </w:rPr>
      </w:pPr>
      <w:r w:rsidRPr="00CB6423">
        <w:rPr>
          <w:sz w:val="28"/>
          <w:szCs w:val="28"/>
        </w:rPr>
        <w:t xml:space="preserve">от 15.06. 2022 года                                 с.Петраки          </w:t>
      </w:r>
      <w:r w:rsidR="00D775B4">
        <w:rPr>
          <w:sz w:val="28"/>
          <w:szCs w:val="28"/>
        </w:rPr>
        <w:t xml:space="preserve"> </w:t>
      </w:r>
      <w:r w:rsidR="00007D51">
        <w:rPr>
          <w:sz w:val="28"/>
          <w:szCs w:val="28"/>
        </w:rPr>
        <w:t xml:space="preserve">                            № 2</w:t>
      </w:r>
    </w:p>
    <w:p w:rsidR="00877E62" w:rsidRPr="00CB6423" w:rsidRDefault="00877E62" w:rsidP="009202E9">
      <w:pPr>
        <w:tabs>
          <w:tab w:val="left" w:pos="1209"/>
        </w:tabs>
        <w:rPr>
          <w:sz w:val="28"/>
          <w:szCs w:val="28"/>
        </w:rPr>
      </w:pPr>
    </w:p>
    <w:p w:rsidR="00877E62" w:rsidRPr="00877E62" w:rsidRDefault="00877E62" w:rsidP="00877E62">
      <w:pPr>
        <w:ind w:firstLine="567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 xml:space="preserve">Об утверждении Порядка формирования, ведения и обязательного опубликования перечня муниципального имущества </w:t>
      </w:r>
      <w:r>
        <w:rPr>
          <w:b/>
          <w:bCs/>
          <w:color w:val="000000"/>
          <w:sz w:val="28"/>
          <w:szCs w:val="28"/>
        </w:rPr>
        <w:t>Петраковского</w:t>
      </w:r>
      <w:r w:rsidRPr="00877E62">
        <w:rPr>
          <w:b/>
          <w:bCs/>
          <w:color w:val="000000"/>
          <w:sz w:val="28"/>
          <w:szCs w:val="28"/>
        </w:rPr>
        <w:t xml:space="preserve"> сельсовета </w:t>
      </w:r>
      <w:r>
        <w:rPr>
          <w:b/>
          <w:bCs/>
          <w:color w:val="000000"/>
          <w:sz w:val="28"/>
          <w:szCs w:val="28"/>
        </w:rPr>
        <w:t>Здвинского</w:t>
      </w:r>
      <w:r w:rsidRPr="00877E62">
        <w:rPr>
          <w:b/>
          <w:bCs/>
          <w:color w:val="000000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В соответствии с Федеральным законом от 22.07.2008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N 209-ФЗ «</w:t>
      </w:r>
      <w:hyperlink r:id="rId7" w:tgtFrame="_blank" w:history="1">
        <w:r w:rsidRPr="00877E62">
          <w:rPr>
            <w:color w:val="0000FF"/>
            <w:sz w:val="28"/>
            <w:szCs w:val="28"/>
          </w:rPr>
          <w:t>О развитии малого и среднего предпринимательства в Российской Федерации</w:t>
        </w:r>
      </w:hyperlink>
      <w:r w:rsidRPr="00877E62">
        <w:rPr>
          <w:color w:val="000000"/>
          <w:sz w:val="28"/>
          <w:szCs w:val="28"/>
        </w:rPr>
        <w:t xml:space="preserve">», Уставом </w:t>
      </w:r>
      <w:r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 сельсовета </w:t>
      </w:r>
      <w:r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области, Совет депутатов</w:t>
      </w:r>
      <w:r>
        <w:rPr>
          <w:color w:val="000000"/>
          <w:sz w:val="28"/>
          <w:szCs w:val="28"/>
        </w:rPr>
        <w:t xml:space="preserve"> Петраковского сельсовета Здвинского района Новосибирской области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РЕШИЛ: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1. Утвердить Порядок формирования, ведения и обязательного опубликования перечня муниципального имущества </w:t>
      </w:r>
      <w:r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877E62">
        <w:rPr>
          <w:color w:val="000000"/>
          <w:sz w:val="28"/>
          <w:szCs w:val="28"/>
        </w:rPr>
        <w:t xml:space="preserve">. Настоящее решение опубликовать в </w:t>
      </w:r>
      <w:r>
        <w:rPr>
          <w:color w:val="000000"/>
          <w:sz w:val="28"/>
          <w:szCs w:val="28"/>
        </w:rPr>
        <w:t>печатном издании «Вестник Петраковского сельсовета»</w:t>
      </w:r>
      <w:r w:rsidRPr="00877E62">
        <w:rPr>
          <w:color w:val="000000"/>
          <w:sz w:val="28"/>
          <w:szCs w:val="28"/>
        </w:rPr>
        <w:t>, и ра</w:t>
      </w:r>
      <w:r>
        <w:rPr>
          <w:color w:val="000000"/>
          <w:sz w:val="28"/>
          <w:szCs w:val="28"/>
        </w:rPr>
        <w:t>зместить на официальном сайте а</w:t>
      </w:r>
      <w:r w:rsidRPr="00877E62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 в информационно-телекоммуникационной сети Интернет.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Председатель Совета депутатов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Петраковского сельсовета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Здвинского района</w:t>
      </w:r>
    </w:p>
    <w:p w:rsidR="00877E62" w:rsidRPr="00877E62" w:rsidRDefault="00877E62" w:rsidP="00877E62">
      <w:pPr>
        <w:tabs>
          <w:tab w:val="left" w:pos="8625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З.А.Таршина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</w:t>
      </w:r>
    </w:p>
    <w:p w:rsid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Здвинского района</w:t>
      </w:r>
    </w:p>
    <w:p w:rsidR="00877E62" w:rsidRPr="00877E62" w:rsidRDefault="00877E62" w:rsidP="00877E62">
      <w:pPr>
        <w:tabs>
          <w:tab w:val="left" w:pos="744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ab/>
        <w:t>С.А.Кошелев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</w:p>
    <w:p w:rsidR="009B09C0" w:rsidRDefault="009B09C0" w:rsidP="00877E62">
      <w:pPr>
        <w:ind w:firstLine="540"/>
        <w:jc w:val="right"/>
        <w:rPr>
          <w:color w:val="000000"/>
          <w:sz w:val="28"/>
          <w:szCs w:val="28"/>
        </w:rPr>
      </w:pPr>
    </w:p>
    <w:p w:rsidR="009B09C0" w:rsidRDefault="009B09C0" w:rsidP="00877E62">
      <w:pPr>
        <w:ind w:firstLine="540"/>
        <w:jc w:val="right"/>
        <w:rPr>
          <w:color w:val="000000"/>
          <w:sz w:val="28"/>
          <w:szCs w:val="28"/>
        </w:rPr>
      </w:pPr>
    </w:p>
    <w:p w:rsidR="009B09C0" w:rsidRDefault="009B09C0" w:rsidP="00877E62">
      <w:pPr>
        <w:ind w:firstLine="540"/>
        <w:jc w:val="right"/>
        <w:rPr>
          <w:color w:val="000000"/>
          <w:sz w:val="28"/>
          <w:szCs w:val="28"/>
        </w:rPr>
      </w:pPr>
    </w:p>
    <w:p w:rsidR="00877E62" w:rsidRP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lastRenderedPageBreak/>
        <w:t>Приложение к Решению</w:t>
      </w:r>
    </w:p>
    <w:p w:rsidR="00877E62" w:rsidRP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Совета депутатов</w:t>
      </w:r>
    </w:p>
    <w:p w:rsidR="00877E62" w:rsidRPr="00877E62" w:rsidRDefault="009B09C0" w:rsidP="00877E62">
      <w:pPr>
        <w:ind w:firstLine="5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Петраковского</w:t>
      </w:r>
      <w:r w:rsidR="00877E62" w:rsidRPr="00877E62">
        <w:rPr>
          <w:color w:val="000000"/>
          <w:sz w:val="28"/>
          <w:szCs w:val="28"/>
        </w:rPr>
        <w:t xml:space="preserve"> сельсовета</w:t>
      </w:r>
    </w:p>
    <w:p w:rsidR="00877E62" w:rsidRPr="00877E62" w:rsidRDefault="009B09C0" w:rsidP="00877E62">
      <w:pPr>
        <w:ind w:firstLine="5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Здвинского</w:t>
      </w:r>
      <w:r w:rsidR="00877E62" w:rsidRPr="00877E62">
        <w:rPr>
          <w:color w:val="000000"/>
          <w:sz w:val="28"/>
          <w:szCs w:val="28"/>
        </w:rPr>
        <w:t xml:space="preserve"> района</w:t>
      </w:r>
    </w:p>
    <w:p w:rsidR="00877E62" w:rsidRPr="00877E62" w:rsidRDefault="00877E62" w:rsidP="00877E62">
      <w:pPr>
        <w:ind w:firstLine="540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Новосибирской области</w:t>
      </w:r>
    </w:p>
    <w:p w:rsidR="00877E62" w:rsidRPr="00877E62" w:rsidRDefault="009B09C0" w:rsidP="00877E62">
      <w:pPr>
        <w:ind w:firstLine="5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от15.06.2022    № 3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 xml:space="preserve">Порядок формирования, ведения и обязательного опубликования перечня муниципального имущества </w:t>
      </w:r>
      <w:r w:rsidR="009B09C0">
        <w:rPr>
          <w:b/>
          <w:bCs/>
          <w:color w:val="000000"/>
          <w:sz w:val="28"/>
          <w:szCs w:val="28"/>
        </w:rPr>
        <w:t>Петраковского</w:t>
      </w:r>
      <w:r w:rsidRPr="00877E62">
        <w:rPr>
          <w:b/>
          <w:bCs/>
          <w:color w:val="000000"/>
          <w:sz w:val="28"/>
          <w:szCs w:val="28"/>
        </w:rPr>
        <w:t xml:space="preserve"> сельсовета </w:t>
      </w:r>
      <w:r w:rsidR="009B09C0">
        <w:rPr>
          <w:b/>
          <w:bCs/>
          <w:color w:val="000000"/>
          <w:sz w:val="28"/>
          <w:szCs w:val="28"/>
        </w:rPr>
        <w:t>Здвинского</w:t>
      </w:r>
      <w:r w:rsidRPr="00877E62">
        <w:rPr>
          <w:b/>
          <w:bCs/>
          <w:color w:val="000000"/>
          <w:sz w:val="28"/>
          <w:szCs w:val="28"/>
        </w:rPr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877E62" w:rsidRPr="00877E62" w:rsidRDefault="00877E62" w:rsidP="00877E62">
      <w:pPr>
        <w:ind w:firstLine="567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right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67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1. Общие положения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1.1. Настоящий Порядок разработан в соответствии с Федеральным </w:t>
      </w:r>
      <w:hyperlink r:id="rId8" w:history="1">
        <w:r w:rsidRPr="00877E62">
          <w:rPr>
            <w:color w:val="000000"/>
            <w:sz w:val="28"/>
            <w:szCs w:val="28"/>
            <w:u w:val="single"/>
          </w:rPr>
          <w:t>законом</w:t>
        </w:r>
      </w:hyperlink>
      <w:r w:rsidRPr="00877E62">
        <w:rPr>
          <w:color w:val="000000"/>
          <w:sz w:val="28"/>
          <w:szCs w:val="28"/>
        </w:rPr>
        <w:t> от 22.07.2008 N 159-ФЗ «Об особенностях отчуждения недвижимого имущества, 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 </w:t>
      </w:r>
      <w:hyperlink r:id="rId9" w:history="1">
        <w:r w:rsidRPr="00877E62">
          <w:rPr>
            <w:color w:val="000000"/>
            <w:sz w:val="28"/>
            <w:szCs w:val="28"/>
            <w:u w:val="single"/>
          </w:rPr>
          <w:t>законом</w:t>
        </w:r>
      </w:hyperlink>
      <w:r w:rsidRPr="00877E62">
        <w:rPr>
          <w:color w:val="000000"/>
          <w:sz w:val="28"/>
          <w:szCs w:val="28"/>
        </w:rPr>
        <w:t> от 24.07.2007 N 209-ФЗ «</w:t>
      </w:r>
      <w:hyperlink r:id="rId10" w:tgtFrame="_blank" w:history="1">
        <w:r w:rsidRPr="00877E62">
          <w:rPr>
            <w:color w:val="0000FF"/>
            <w:sz w:val="28"/>
            <w:szCs w:val="28"/>
          </w:rPr>
          <w:t>О развитии малого и среднего предпринимательства в Российской Федерации</w:t>
        </w:r>
      </w:hyperlink>
      <w:r w:rsidRPr="00877E62">
        <w:rPr>
          <w:color w:val="000000"/>
          <w:sz w:val="28"/>
          <w:szCs w:val="28"/>
        </w:rPr>
        <w:t xml:space="preserve">» и определяет порядок работы органов местного самоуправления по формированию, ведению и обязательному опубликованию перечня муниципального имущества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области, предоставляемого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 (далее - Перечень).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1.2. Деятельность по формированию, ведению и опуб</w:t>
      </w:r>
      <w:r w:rsidR="009B09C0">
        <w:rPr>
          <w:color w:val="000000"/>
          <w:sz w:val="28"/>
          <w:szCs w:val="28"/>
        </w:rPr>
        <w:t>ликованию Перечня осуществляет а</w:t>
      </w:r>
      <w:r w:rsidRPr="00877E62">
        <w:rPr>
          <w:color w:val="000000"/>
          <w:sz w:val="28"/>
          <w:szCs w:val="28"/>
        </w:rPr>
        <w:t xml:space="preserve">дминистрация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(далее – Администрация ).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1.3. В Перечень может быть включено как движимое, так и недвижимое муниципальное имущество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области, свободное от прав третьих лиц (за исключением имущественных прав субъектов малого и среднего предпринимательства), в том числе земельные участки, здания, строения, сооружения, нежилые помещения, </w:t>
      </w:r>
      <w:r w:rsidRPr="00877E62">
        <w:rPr>
          <w:color w:val="000000"/>
          <w:sz w:val="28"/>
          <w:szCs w:val="28"/>
        </w:rPr>
        <w:lastRenderedPageBreak/>
        <w:t>оборудование, машины, механизмы, установки, транспортные средства, инвентарь, инструменты (далее - имущество).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1.4. Включенное в Перечень имущество может быть использовано только в целях предоставления его во владение и (или) пользование на долгосрочной основе, в том числе на льготных условиях,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 (далее - Субъекты), и не подлежит отчуждению в частную собственность, в том числе собственность Субъектов, арендующих это имущество.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720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2. Формирование и ведение Перечня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2.1. В Перечень включается имущество, составляющее казну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области, которое по своему назначению может быть использовано Субъектами для осуществления их уставной деятельности, не востребованное органами местного самоуправления для обеспечения осуществления </w:t>
      </w:r>
      <w:r w:rsidR="009B09C0">
        <w:rPr>
          <w:color w:val="000000"/>
          <w:sz w:val="28"/>
          <w:szCs w:val="28"/>
        </w:rPr>
        <w:t>Петраковским</w:t>
      </w:r>
      <w:r w:rsidRPr="00877E62">
        <w:rPr>
          <w:color w:val="000000"/>
          <w:sz w:val="28"/>
          <w:szCs w:val="28"/>
        </w:rPr>
        <w:t xml:space="preserve"> сельсоветом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своих полномочий.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bookmarkStart w:id="0" w:name="P62"/>
      <w:bookmarkEnd w:id="0"/>
      <w:r w:rsidRPr="00877E62">
        <w:rPr>
          <w:color w:val="000000"/>
          <w:sz w:val="28"/>
          <w:szCs w:val="28"/>
        </w:rPr>
        <w:t xml:space="preserve">2.2. Администрация сельсовета формирует и направляет проект Перечня для согласования Главе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2.3. Глава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в течение 5 рабочих дней с момента получения проекта Перечня направляет согласованный проект Перечня, а в случае несогласования - мотиви</w:t>
      </w:r>
      <w:r w:rsidR="009B09C0">
        <w:rPr>
          <w:color w:val="000000"/>
          <w:sz w:val="28"/>
          <w:szCs w:val="28"/>
        </w:rPr>
        <w:t>рованное заключение в а</w:t>
      </w:r>
      <w:r w:rsidRPr="00877E62">
        <w:rPr>
          <w:color w:val="000000"/>
          <w:sz w:val="28"/>
          <w:szCs w:val="28"/>
        </w:rPr>
        <w:t>дминистрацию сельсовета.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bookmarkStart w:id="1" w:name="P64"/>
      <w:bookmarkEnd w:id="1"/>
      <w:r w:rsidRPr="00877E62">
        <w:rPr>
          <w:color w:val="000000"/>
          <w:sz w:val="28"/>
          <w:szCs w:val="28"/>
        </w:rPr>
        <w:t xml:space="preserve">2.4. После согласования проекта Перечня выносится решение об утверждении данного Перечня. Решение выносится в форме нормативно-правового акта Главы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В случае несогласования Главой </w:t>
      </w:r>
      <w:r w:rsidR="009B09C0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9B09C0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</w:t>
      </w:r>
      <w:r w:rsidR="009B09C0">
        <w:rPr>
          <w:color w:val="000000"/>
          <w:sz w:val="28"/>
          <w:szCs w:val="28"/>
        </w:rPr>
        <w:t xml:space="preserve"> Новосибирской области Перечня а</w:t>
      </w:r>
      <w:r w:rsidRPr="00877E62">
        <w:rPr>
          <w:color w:val="000000"/>
          <w:sz w:val="28"/>
          <w:szCs w:val="28"/>
        </w:rPr>
        <w:t>дминистрация сельсовета в течение 5 рабочих дней готовит проект Перечня с учетом заключения.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2.5. Дополнения (изменения) в утвержденный Перечень вносятся в порядке, предусмотренном </w:t>
      </w:r>
      <w:hyperlink r:id="rId11" w:anchor="P62" w:history="1">
        <w:r w:rsidRPr="00877E62">
          <w:rPr>
            <w:color w:val="000000"/>
            <w:sz w:val="28"/>
            <w:szCs w:val="28"/>
            <w:u w:val="single"/>
          </w:rPr>
          <w:t>п. п. 2.2</w:t>
        </w:r>
      </w:hyperlink>
      <w:r w:rsidRPr="00877E62">
        <w:rPr>
          <w:color w:val="000000"/>
          <w:sz w:val="28"/>
          <w:szCs w:val="28"/>
        </w:rPr>
        <w:t> - </w:t>
      </w:r>
      <w:hyperlink r:id="rId12" w:anchor="P64" w:history="1">
        <w:r w:rsidRPr="00877E62">
          <w:rPr>
            <w:color w:val="000000"/>
            <w:sz w:val="28"/>
            <w:szCs w:val="28"/>
            <w:u w:val="single"/>
          </w:rPr>
          <w:t>2.4</w:t>
        </w:r>
      </w:hyperlink>
      <w:r w:rsidRPr="00877E62">
        <w:rPr>
          <w:color w:val="000000"/>
          <w:sz w:val="28"/>
          <w:szCs w:val="28"/>
        </w:rPr>
        <w:t> настоящего Положения.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Дополнения и изменения в утвержденный Перечень могут вноситься по следующим основаниям:</w:t>
      </w:r>
    </w:p>
    <w:p w:rsidR="00877E62" w:rsidRPr="00877E62" w:rsidRDefault="009B09C0" w:rsidP="00877E6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77E62" w:rsidRPr="00877E62">
        <w:rPr>
          <w:color w:val="000000"/>
          <w:sz w:val="28"/>
          <w:szCs w:val="28"/>
        </w:rPr>
        <w:t xml:space="preserve">при передаче в казну </w:t>
      </w:r>
      <w:r>
        <w:rPr>
          <w:color w:val="000000"/>
          <w:sz w:val="28"/>
          <w:szCs w:val="28"/>
        </w:rPr>
        <w:t>Петраковского</w:t>
      </w:r>
      <w:r w:rsidR="00877E62" w:rsidRPr="00877E62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Здвинского</w:t>
      </w:r>
      <w:r w:rsidR="00877E62" w:rsidRPr="00877E62">
        <w:rPr>
          <w:color w:val="000000"/>
          <w:sz w:val="28"/>
          <w:szCs w:val="28"/>
        </w:rPr>
        <w:t xml:space="preserve"> района Новосибирской области объектов, находящихся в пользовании субъектов малого и среднего предпринимательства, самозанятых граждан прошедших процедуру государственной регистрации права собственности после утверждения Перечня и которые не подлежат отчуждению в порядке реализации преимущественного права на приобретение арендуемого имущества в соответствии с Федеральным </w:t>
      </w:r>
      <w:hyperlink r:id="rId13" w:history="1">
        <w:r w:rsidR="00877E62" w:rsidRPr="00877E62">
          <w:rPr>
            <w:color w:val="000000"/>
            <w:sz w:val="28"/>
            <w:szCs w:val="28"/>
            <w:u w:val="single"/>
          </w:rPr>
          <w:t>законом</w:t>
        </w:r>
      </w:hyperlink>
      <w:r w:rsidR="00877E62" w:rsidRPr="00877E62">
        <w:rPr>
          <w:color w:val="000000"/>
          <w:sz w:val="28"/>
          <w:szCs w:val="28"/>
        </w:rPr>
        <w:t> от 22.07.2008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самозанятыми гражданами и о внесении изменений в отдельные законодательные акты Российской Федерации», по основаниям, указанным в </w:t>
      </w:r>
      <w:hyperlink r:id="rId14" w:history="1">
        <w:r w:rsidR="00877E62" w:rsidRPr="00877E62">
          <w:rPr>
            <w:color w:val="000000"/>
            <w:sz w:val="28"/>
            <w:szCs w:val="28"/>
            <w:u w:val="single"/>
          </w:rPr>
          <w:t>статье 3</w:t>
        </w:r>
      </w:hyperlink>
      <w:r w:rsidR="00877E62" w:rsidRPr="00877E62">
        <w:rPr>
          <w:color w:val="000000"/>
          <w:sz w:val="28"/>
          <w:szCs w:val="28"/>
        </w:rPr>
        <w:t> вышеуказанного Закона;</w:t>
      </w:r>
    </w:p>
    <w:p w:rsidR="00877E62" w:rsidRPr="00877E62" w:rsidRDefault="002540BD" w:rsidP="00877E6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877E62" w:rsidRPr="00877E62">
        <w:rPr>
          <w:color w:val="000000"/>
          <w:sz w:val="28"/>
          <w:szCs w:val="28"/>
        </w:rPr>
        <w:t xml:space="preserve">при передаче в казну </w:t>
      </w:r>
      <w:r>
        <w:rPr>
          <w:color w:val="000000"/>
          <w:sz w:val="28"/>
          <w:szCs w:val="28"/>
        </w:rPr>
        <w:t>Петраковского</w:t>
      </w:r>
      <w:r w:rsidR="00877E62" w:rsidRPr="00877E62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Здвинского</w:t>
      </w:r>
      <w:r w:rsidR="00877E62" w:rsidRPr="00877E62">
        <w:rPr>
          <w:color w:val="000000"/>
          <w:sz w:val="28"/>
          <w:szCs w:val="28"/>
        </w:rPr>
        <w:t xml:space="preserve"> района Новосибирской области объектов, прошедших процедуру государственной регистрации права собственности, не обремененных правами третьих лиц, при условии, что объекты не будут использоваться для размещения органов местного самоуправления и муниципальных организаций;</w:t>
      </w:r>
    </w:p>
    <w:p w:rsidR="00877E62" w:rsidRPr="00877E62" w:rsidRDefault="002540BD" w:rsidP="00877E6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77E62" w:rsidRPr="00877E62">
        <w:rPr>
          <w:color w:val="000000"/>
          <w:sz w:val="28"/>
          <w:szCs w:val="28"/>
        </w:rPr>
        <w:t>по результатам рассмотрения ходатайства заинтересованного лица (органа местного самоуправления) о включении муниципального имущества в Перечень.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2.6. Имущество исключается из Перечня в следующих случаях: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списания;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принятия уполномоченным органом решения о передаче данного имущества в федеральную собственность, собственность Новосибирской области или собственность </w:t>
      </w:r>
      <w:r w:rsidR="002540BD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муниципального района;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утраты или гибели имущества;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возникновения потребности в данном имуществе у органов местного самоуправления для обеспечения осуществления администрацией </w:t>
      </w:r>
      <w:r w:rsidR="002540BD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2540BD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своих полномочий;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выкуп имущества субъектом МСП, самозанятыми гражданами, арендующим данное имущество;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признание имущества не востребованными субъектами МСП или организациями, образующими инфраструктуру поддержки субъектов МСП.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2.7. Перечень содержит (в виде записей) сведения об имуществе, а также о документах, на основании которых в Переч</w:t>
      </w:r>
      <w:r w:rsidR="002540BD">
        <w:rPr>
          <w:color w:val="000000"/>
          <w:sz w:val="28"/>
          <w:szCs w:val="28"/>
        </w:rPr>
        <w:t>ень вносятся записи, и ведется а</w:t>
      </w:r>
      <w:r w:rsidRPr="00877E62">
        <w:rPr>
          <w:color w:val="000000"/>
          <w:sz w:val="28"/>
          <w:szCs w:val="28"/>
        </w:rPr>
        <w:t>дминистрацией сельсовета на бумажных и электронных носителях по нижеприведенной форме: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0"/>
        <w:gridCol w:w="3118"/>
        <w:gridCol w:w="2098"/>
        <w:gridCol w:w="3842"/>
      </w:tblGrid>
      <w:tr w:rsidR="00877E62" w:rsidRPr="00877E62" w:rsidTr="00877E62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720"/>
              <w:jc w:val="center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567"/>
              <w:jc w:val="center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Наименование имущества и его характеристики </w:t>
            </w:r>
            <w:hyperlink r:id="rId15" w:anchor="P97" w:history="1">
              <w:r w:rsidRPr="00877E62">
                <w:rPr>
                  <w:color w:val="000000"/>
                  <w:sz w:val="28"/>
                  <w:szCs w:val="28"/>
                  <w:u w:val="single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567"/>
              <w:jc w:val="center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Основание внесения записи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567"/>
              <w:jc w:val="center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Примечание (сведения об арендаторах и сроке договора аренды)</w:t>
            </w:r>
          </w:p>
        </w:tc>
      </w:tr>
      <w:tr w:rsidR="00877E62" w:rsidRPr="00877E62" w:rsidTr="00877E62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720"/>
              <w:jc w:val="both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720"/>
              <w:jc w:val="both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567"/>
              <w:jc w:val="both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 </w:t>
            </w:r>
          </w:p>
        </w:tc>
        <w:tc>
          <w:tcPr>
            <w:tcW w:w="3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7E62" w:rsidRPr="00877E62" w:rsidRDefault="00877E62" w:rsidP="00877E62">
            <w:pPr>
              <w:ind w:firstLine="720"/>
              <w:jc w:val="both"/>
              <w:rPr>
                <w:sz w:val="28"/>
                <w:szCs w:val="28"/>
              </w:rPr>
            </w:pPr>
            <w:r w:rsidRPr="00877E62">
              <w:rPr>
                <w:sz w:val="28"/>
                <w:szCs w:val="28"/>
              </w:rPr>
              <w:t> </w:t>
            </w:r>
          </w:p>
        </w:tc>
      </w:tr>
    </w:tbl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--------------------------------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bookmarkStart w:id="2" w:name="P97"/>
      <w:bookmarkEnd w:id="2"/>
      <w:r w:rsidRPr="00877E62">
        <w:rPr>
          <w:color w:val="000000"/>
          <w:sz w:val="28"/>
          <w:szCs w:val="28"/>
        </w:rPr>
        <w:t>&lt;*&gt; Для недвижимого имущества указываются: месторасположение; площадь; кадастровый номер.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Для движимого имущества указываются основные технические характеристики объекта, год ввода в эксплуатацию, процент износа имущества.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2.8. Включение имущества в Перечень или исключение его из Перечня, а также изменение сведений об имуществе производятся путем внесения соответствующей записи.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Изменение сведений о конкретном имуществе, включенном в Перечень, производится на основании правоустанавливающих и иных документов, содержащих характеристики имущества, позволяющие однозначно его </w:t>
      </w:r>
      <w:r w:rsidRPr="00877E62">
        <w:rPr>
          <w:color w:val="000000"/>
          <w:sz w:val="28"/>
          <w:szCs w:val="28"/>
        </w:rPr>
        <w:lastRenderedPageBreak/>
        <w:t>идентифицировать (установить его количественные и качественные характеристики). Отдельного решения об изменении сведений об имуществе не требуется.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2.9. Внесение в Перечень записи об имуществе или исключение за</w:t>
      </w:r>
      <w:r w:rsidR="002540BD">
        <w:rPr>
          <w:color w:val="000000"/>
          <w:sz w:val="28"/>
          <w:szCs w:val="28"/>
        </w:rPr>
        <w:t>писи об имуществе производятся а</w:t>
      </w:r>
      <w:r w:rsidRPr="00877E62">
        <w:rPr>
          <w:color w:val="000000"/>
          <w:sz w:val="28"/>
          <w:szCs w:val="28"/>
        </w:rPr>
        <w:t>дминистрацией сельсовета в трехдневный срок со дня принятия решения. Изменение сведений производится в трехдневн</w:t>
      </w:r>
      <w:r w:rsidR="002540BD">
        <w:rPr>
          <w:color w:val="000000"/>
          <w:sz w:val="28"/>
          <w:szCs w:val="28"/>
        </w:rPr>
        <w:t>ый срок со дня представления в а</w:t>
      </w:r>
      <w:r w:rsidRPr="00877E62">
        <w:rPr>
          <w:color w:val="000000"/>
          <w:sz w:val="28"/>
          <w:szCs w:val="28"/>
        </w:rPr>
        <w:t>дминистрацию сельсовета документов, подтверждающих возникновение основания для внесения изменения.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720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3. Опубликование Перечня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3.1. Перечень, а также все изменения в него подлежат опубликованию в </w:t>
      </w:r>
      <w:r w:rsidR="002540BD">
        <w:rPr>
          <w:color w:val="000000"/>
          <w:sz w:val="28"/>
          <w:szCs w:val="28"/>
        </w:rPr>
        <w:t>печатном издании</w:t>
      </w:r>
      <w:r w:rsidRPr="00877E62">
        <w:rPr>
          <w:color w:val="000000"/>
          <w:sz w:val="28"/>
          <w:szCs w:val="28"/>
        </w:rPr>
        <w:t xml:space="preserve"> «</w:t>
      </w:r>
      <w:r w:rsidR="002540BD">
        <w:rPr>
          <w:color w:val="000000"/>
          <w:sz w:val="28"/>
          <w:szCs w:val="28"/>
        </w:rPr>
        <w:t>Вестник Петраковского сельсовета</w:t>
      </w:r>
      <w:r w:rsidRPr="00877E62">
        <w:rPr>
          <w:color w:val="000000"/>
          <w:sz w:val="28"/>
          <w:szCs w:val="28"/>
        </w:rPr>
        <w:t>» и размещению в сети Интернет на официаль</w:t>
      </w:r>
      <w:r w:rsidR="002540BD">
        <w:rPr>
          <w:color w:val="000000"/>
          <w:sz w:val="28"/>
          <w:szCs w:val="28"/>
        </w:rPr>
        <w:t>ном сайте а</w:t>
      </w:r>
      <w:r w:rsidRPr="00877E62">
        <w:rPr>
          <w:color w:val="000000"/>
          <w:sz w:val="28"/>
          <w:szCs w:val="28"/>
        </w:rPr>
        <w:t xml:space="preserve">дминистрации </w:t>
      </w:r>
      <w:r w:rsidR="002540BD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2540BD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в течение десяти рабочих дней с момента его утверждения или внесения в него изменений.</w:t>
      </w:r>
    </w:p>
    <w:p w:rsidR="00877E62" w:rsidRPr="00877E62" w:rsidRDefault="00877E62" w:rsidP="00877E62">
      <w:pPr>
        <w:ind w:firstLine="567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 </w:t>
      </w:r>
    </w:p>
    <w:p w:rsidR="00877E62" w:rsidRPr="00877E62" w:rsidRDefault="00877E62" w:rsidP="00877E62">
      <w:pPr>
        <w:ind w:firstLine="720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4. Порядок и условия предоставления муниципального</w:t>
      </w:r>
    </w:p>
    <w:p w:rsidR="00877E62" w:rsidRPr="00877E62" w:rsidRDefault="00877E62" w:rsidP="00877E62">
      <w:pPr>
        <w:ind w:firstLine="720"/>
        <w:jc w:val="center"/>
        <w:rPr>
          <w:color w:val="000000"/>
          <w:sz w:val="28"/>
          <w:szCs w:val="28"/>
        </w:rPr>
      </w:pPr>
      <w:r w:rsidRPr="00877E62">
        <w:rPr>
          <w:b/>
          <w:bCs/>
          <w:color w:val="000000"/>
          <w:sz w:val="28"/>
          <w:szCs w:val="28"/>
        </w:rPr>
        <w:t>имущества в аренду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4.1. Предоставление муниципального имущества в аренду Субъектам осуществляется посредством проведения торгов (аукцион, конкурс), которые проводятся среди таких Субъектов. Юридические и физические лица, не относящиеся к категории Субъектов, к участию в торгах не допускаются.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4.2. Предоставление муниципального имущества в аренду Субъектам без проведения конкурса, аукциона на право заключения договора аренды осуществляется по следующим основаниям: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перезаключение договоров аренды с Субъектами на новый срок в случаях, установленных законодательством;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предоставление муниципальной помощи Субъектам, осуществляющим приоритетные виды деятельности, в соответствии с утвержденным перечнем таких видов деятельности.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4.3. Проведение торгов на право заключения договора аренды муниципального имущества осуществляется в соответствии с требованиями законодательства Российской Федерации.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4.4. Условия предоставления муниципального имущества в аренду публикуются в объявлении о проведении торгов на право заключения договора аренды муниципального имущества.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 xml:space="preserve">4.5. Размер арендной платы за пользование муниципальным имуществом Субъектами устанавливается в соответствии с утвержденными решением Совета депутатов </w:t>
      </w:r>
      <w:r w:rsidR="002540BD">
        <w:rPr>
          <w:color w:val="000000"/>
          <w:sz w:val="28"/>
          <w:szCs w:val="28"/>
        </w:rPr>
        <w:t>Петраковского</w:t>
      </w:r>
      <w:r w:rsidRPr="00877E62">
        <w:rPr>
          <w:color w:val="000000"/>
          <w:sz w:val="28"/>
          <w:szCs w:val="28"/>
        </w:rPr>
        <w:t xml:space="preserve"> сельсовета </w:t>
      </w:r>
      <w:r w:rsidR="002540BD">
        <w:rPr>
          <w:color w:val="000000"/>
          <w:sz w:val="28"/>
          <w:szCs w:val="28"/>
        </w:rPr>
        <w:t>Здвинского</w:t>
      </w:r>
      <w:r w:rsidRPr="00877E62">
        <w:rPr>
          <w:color w:val="000000"/>
          <w:sz w:val="28"/>
          <w:szCs w:val="28"/>
        </w:rPr>
        <w:t xml:space="preserve"> района Новосибирской области ставками арендной платы на момент проведения торгов.</w:t>
      </w:r>
    </w:p>
    <w:p w:rsidR="00877E62" w:rsidRPr="00877E62" w:rsidRDefault="00877E62" w:rsidP="00877E62">
      <w:pPr>
        <w:ind w:firstLine="540"/>
        <w:jc w:val="both"/>
        <w:rPr>
          <w:color w:val="000000"/>
          <w:sz w:val="28"/>
          <w:szCs w:val="28"/>
        </w:rPr>
      </w:pPr>
      <w:r w:rsidRPr="00877E62">
        <w:rPr>
          <w:color w:val="000000"/>
          <w:sz w:val="28"/>
          <w:szCs w:val="28"/>
        </w:rPr>
        <w:t>4.6. При передаче в аренду Субъектам имущества, включенного в Перечень, предусматривается срок заключения договора аренды не менее пяти лет, за исключением случаев, установленных действующим законодательством.</w:t>
      </w:r>
    </w:p>
    <w:p w:rsidR="009202E9" w:rsidRPr="00877E62" w:rsidRDefault="009202E9" w:rsidP="009202E9">
      <w:pPr>
        <w:rPr>
          <w:sz w:val="28"/>
          <w:szCs w:val="28"/>
        </w:rPr>
      </w:pPr>
    </w:p>
    <w:sectPr w:rsidR="009202E9" w:rsidRPr="00877E62" w:rsidSect="00CB6423">
      <w:pgSz w:w="11906" w:h="16838"/>
      <w:pgMar w:top="568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322" w:rsidRDefault="00871322" w:rsidP="009202E9">
      <w:r>
        <w:separator/>
      </w:r>
    </w:p>
  </w:endnote>
  <w:endnote w:type="continuationSeparator" w:id="1">
    <w:p w:rsidR="00871322" w:rsidRDefault="00871322" w:rsidP="00920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322" w:rsidRDefault="00871322" w:rsidP="009202E9">
      <w:r>
        <w:separator/>
      </w:r>
    </w:p>
  </w:footnote>
  <w:footnote w:type="continuationSeparator" w:id="1">
    <w:p w:rsidR="00871322" w:rsidRDefault="00871322" w:rsidP="00920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0B"/>
    <w:multiLevelType w:val="multilevel"/>
    <w:tmpl w:val="0000000A"/>
    <w:lvl w:ilvl="0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0D"/>
    <w:multiLevelType w:val="multilevel"/>
    <w:tmpl w:val="0000000C"/>
    <w:lvl w:ilvl="0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7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8">
    <w:nsid w:val="03C96C05"/>
    <w:multiLevelType w:val="multilevel"/>
    <w:tmpl w:val="8B3CFF0E"/>
    <w:lvl w:ilvl="0">
      <w:start w:val="3"/>
      <w:numFmt w:val="decimal"/>
      <w:lvlText w:val="%1."/>
      <w:lvlJc w:val="left"/>
      <w:pPr>
        <w:ind w:left="780" w:hanging="780"/>
      </w:pPr>
    </w:lvl>
    <w:lvl w:ilvl="1">
      <w:start w:val="12"/>
      <w:numFmt w:val="decimal"/>
      <w:lvlText w:val="%1.%2."/>
      <w:lvlJc w:val="left"/>
      <w:pPr>
        <w:ind w:left="780" w:hanging="780"/>
      </w:pPr>
    </w:lvl>
    <w:lvl w:ilvl="2">
      <w:start w:val="2"/>
      <w:numFmt w:val="decimal"/>
      <w:lvlText w:val="%1.%2.%3."/>
      <w:lvlJc w:val="left"/>
      <w:pPr>
        <w:ind w:left="780" w:hanging="7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13956EB6"/>
    <w:multiLevelType w:val="multilevel"/>
    <w:tmpl w:val="FB242136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0">
    <w:nsid w:val="4AEB5D94"/>
    <w:multiLevelType w:val="multilevel"/>
    <w:tmpl w:val="9E6E5C3E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9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6AE17FA3"/>
    <w:multiLevelType w:val="multilevel"/>
    <w:tmpl w:val="E004789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5"/>
      <w:numFmt w:val="decimal"/>
      <w:lvlText w:val="%1.%2."/>
      <w:lvlJc w:val="left"/>
      <w:pPr>
        <w:ind w:left="1155" w:hanging="720"/>
      </w:pPr>
    </w:lvl>
    <w:lvl w:ilvl="2">
      <w:start w:val="6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>
    <w:abstractNumId w:val="11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2E9"/>
    <w:rsid w:val="00007D51"/>
    <w:rsid w:val="000B4850"/>
    <w:rsid w:val="000C3096"/>
    <w:rsid w:val="001D5DB4"/>
    <w:rsid w:val="002540BD"/>
    <w:rsid w:val="00292B53"/>
    <w:rsid w:val="004D104A"/>
    <w:rsid w:val="005D7C06"/>
    <w:rsid w:val="007069EF"/>
    <w:rsid w:val="00871322"/>
    <w:rsid w:val="00877E62"/>
    <w:rsid w:val="009202E9"/>
    <w:rsid w:val="009B09C0"/>
    <w:rsid w:val="00A93DD7"/>
    <w:rsid w:val="00B02AD2"/>
    <w:rsid w:val="00C869D7"/>
    <w:rsid w:val="00CB6423"/>
    <w:rsid w:val="00D775B4"/>
    <w:rsid w:val="00EA3AE1"/>
    <w:rsid w:val="00F41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0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9202E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202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9202E9"/>
    <w:pPr>
      <w:ind w:firstLine="851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202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_"/>
    <w:link w:val="30"/>
    <w:uiPriority w:val="99"/>
    <w:locked/>
    <w:rsid w:val="009202E9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202E9"/>
    <w:pPr>
      <w:shd w:val="clear" w:color="auto" w:fill="FFFFFF"/>
      <w:spacing w:before="360" w:after="6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unhideWhenUsed/>
    <w:rsid w:val="009202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0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Сноска_"/>
    <w:link w:val="aa"/>
    <w:uiPriority w:val="99"/>
    <w:locked/>
    <w:rsid w:val="009202E9"/>
    <w:rPr>
      <w:sz w:val="17"/>
      <w:szCs w:val="17"/>
      <w:shd w:val="clear" w:color="auto" w:fill="FFFFFF"/>
    </w:rPr>
  </w:style>
  <w:style w:type="paragraph" w:customStyle="1" w:styleId="aa">
    <w:name w:val="Сноска"/>
    <w:basedOn w:val="a"/>
    <w:link w:val="a9"/>
    <w:uiPriority w:val="99"/>
    <w:rsid w:val="009202E9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8">
    <w:name w:val="Основной текст + Курсив8"/>
    <w:uiPriority w:val="99"/>
    <w:rsid w:val="009202E9"/>
    <w:rPr>
      <w:rFonts w:ascii="Times New Roman" w:hAnsi="Times New Roman" w:cs="Times New Roman" w:hint="default"/>
      <w:i/>
      <w:iCs/>
      <w:spacing w:val="0"/>
      <w:sz w:val="26"/>
      <w:szCs w:val="26"/>
    </w:rPr>
  </w:style>
  <w:style w:type="character" w:customStyle="1" w:styleId="31">
    <w:name w:val="Основной текст (3) + Не полужирный1"/>
    <w:basedOn w:val="3"/>
    <w:uiPriority w:val="99"/>
    <w:rsid w:val="009202E9"/>
  </w:style>
  <w:style w:type="character" w:customStyle="1" w:styleId="12pt">
    <w:name w:val="Основной текст + 12 pt"/>
    <w:uiPriority w:val="99"/>
    <w:rsid w:val="009202E9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7">
    <w:name w:val="Основной текст + Курсив7"/>
    <w:uiPriority w:val="99"/>
    <w:rsid w:val="009202E9"/>
    <w:rPr>
      <w:rFonts w:ascii="Times New Roman" w:hAnsi="Times New Roman" w:cs="Times New Roman" w:hint="default"/>
      <w:i/>
      <w:iCs/>
      <w:spacing w:val="0"/>
      <w:sz w:val="26"/>
      <w:szCs w:val="26"/>
    </w:rPr>
  </w:style>
  <w:style w:type="character" w:customStyle="1" w:styleId="12pt2">
    <w:name w:val="Основной текст + 12 pt2"/>
    <w:uiPriority w:val="99"/>
    <w:rsid w:val="009202E9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5">
    <w:name w:val="Основной текст + Курсив5"/>
    <w:uiPriority w:val="99"/>
    <w:rsid w:val="009202E9"/>
    <w:rPr>
      <w:rFonts w:ascii="Times New Roman" w:hAnsi="Times New Roman" w:cs="Times New Roman" w:hint="default"/>
      <w:i/>
      <w:iCs/>
      <w:spacing w:val="0"/>
      <w:sz w:val="26"/>
      <w:szCs w:val="26"/>
    </w:rPr>
  </w:style>
  <w:style w:type="character" w:customStyle="1" w:styleId="12pt1">
    <w:name w:val="Основной текст + 12 pt1"/>
    <w:uiPriority w:val="99"/>
    <w:rsid w:val="009202E9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11">
    <w:name w:val="Основной текст + Курсив1"/>
    <w:uiPriority w:val="99"/>
    <w:rsid w:val="009202E9"/>
    <w:rPr>
      <w:rFonts w:ascii="Times New Roman" w:hAnsi="Times New Roman" w:cs="Times New Roman" w:hint="default"/>
      <w:i/>
      <w:iCs/>
      <w:spacing w:val="0"/>
      <w:sz w:val="26"/>
      <w:szCs w:val="26"/>
    </w:rPr>
  </w:style>
  <w:style w:type="character" w:customStyle="1" w:styleId="1pt">
    <w:name w:val="Основной текст + Интервал 1 pt"/>
    <w:uiPriority w:val="99"/>
    <w:rsid w:val="009202E9"/>
    <w:rPr>
      <w:rFonts w:ascii="Times New Roman" w:hAnsi="Times New Roman" w:cs="Times New Roman" w:hint="default"/>
      <w:spacing w:val="30"/>
      <w:sz w:val="26"/>
      <w:szCs w:val="26"/>
    </w:rPr>
  </w:style>
  <w:style w:type="paragraph" w:styleId="ab">
    <w:name w:val="Normal (Web)"/>
    <w:basedOn w:val="a"/>
    <w:uiPriority w:val="99"/>
    <w:unhideWhenUsed/>
    <w:rsid w:val="00877E6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877E62"/>
    <w:rPr>
      <w:color w:val="0000FF"/>
      <w:u w:val="single"/>
    </w:rPr>
  </w:style>
  <w:style w:type="character" w:customStyle="1" w:styleId="hyperlink">
    <w:name w:val="hyperlink"/>
    <w:basedOn w:val="a0"/>
    <w:rsid w:val="00877E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13" Type="http://schemas.openxmlformats.org/officeDocument/2006/relationships/hyperlink" Target="http://pravo.minju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45004C75-5243-401B-8C73-766DB0B42115" TargetMode="External"/><Relationship Id="rId12" Type="http://schemas.openxmlformats.org/officeDocument/2006/relationships/hyperlink" Target="https://pravo-search.minjust.ru/bigs/portal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portal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avo-search.minjust.ru/bigs/portal.html" TargetMode="External"/><Relationship Id="rId10" Type="http://schemas.openxmlformats.org/officeDocument/2006/relationships/hyperlink" Target="https://pravo-search.minjust.ru/bigs/showDocument.html?id=45004C75-5243-401B-8C73-766DB0B42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9</cp:revision>
  <cp:lastPrinted>2022-06-20T04:26:00Z</cp:lastPrinted>
  <dcterms:created xsi:type="dcterms:W3CDTF">2022-06-20T03:38:00Z</dcterms:created>
  <dcterms:modified xsi:type="dcterms:W3CDTF">2022-09-19T09:32:00Z</dcterms:modified>
</cp:coreProperties>
</file>